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8CDC7" w14:textId="34D1DD8E" w:rsidR="009B3023" w:rsidRDefault="00533084" w:rsidP="00533084">
      <w:pPr>
        <w:jc w:val="center"/>
        <w:rPr>
          <w:b/>
          <w:bCs/>
          <w:sz w:val="28"/>
          <w:szCs w:val="28"/>
        </w:rPr>
      </w:pPr>
      <w:r w:rsidRPr="00533084">
        <w:rPr>
          <w:b/>
          <w:bCs/>
          <w:sz w:val="28"/>
          <w:szCs w:val="28"/>
        </w:rPr>
        <w:t>Cost of</w:t>
      </w:r>
      <w:r w:rsidR="0054229F" w:rsidRPr="00533084">
        <w:rPr>
          <w:b/>
          <w:bCs/>
          <w:sz w:val="28"/>
          <w:szCs w:val="28"/>
        </w:rPr>
        <w:t xml:space="preserve"> CCS</w:t>
      </w:r>
      <w:r w:rsidRPr="00533084">
        <w:rPr>
          <w:b/>
          <w:bCs/>
          <w:sz w:val="28"/>
          <w:szCs w:val="28"/>
        </w:rPr>
        <w:t xml:space="preserve"> for an Ultra Supercritical (USC) Coal Plant Based on </w:t>
      </w:r>
      <w:r w:rsidR="0054229F" w:rsidRPr="00533084">
        <w:rPr>
          <w:b/>
          <w:bCs/>
          <w:sz w:val="28"/>
          <w:szCs w:val="28"/>
        </w:rPr>
        <w:t>EIA 2020 Data</w:t>
      </w:r>
    </w:p>
    <w:p w14:paraId="6C390246" w14:textId="77777777" w:rsidR="00533084" w:rsidRPr="00533084" w:rsidRDefault="00533084" w:rsidP="00533084">
      <w:pPr>
        <w:jc w:val="center"/>
        <w:rPr>
          <w:b/>
          <w:bCs/>
          <w:sz w:val="28"/>
          <w:szCs w:val="28"/>
        </w:rPr>
      </w:pPr>
    </w:p>
    <w:p w14:paraId="41CEC655" w14:textId="77777777" w:rsidR="00E948D1" w:rsidRDefault="00E948D1">
      <w:pPr>
        <w:pBdr>
          <w:bottom w:val="single" w:sz="12" w:space="1" w:color="auto"/>
        </w:pBdr>
      </w:pPr>
    </w:p>
    <w:p w14:paraId="7A575F4D" w14:textId="722D725D" w:rsidR="00E91437" w:rsidRPr="00475F41" w:rsidRDefault="00E91437">
      <w:pPr>
        <w:rPr>
          <w:b/>
          <w:bCs/>
          <w:sz w:val="28"/>
          <w:szCs w:val="28"/>
        </w:rPr>
      </w:pPr>
      <w:bookmarkStart w:id="0" w:name="_Hlk76998977"/>
      <w:r w:rsidRPr="00475F41">
        <w:rPr>
          <w:b/>
          <w:bCs/>
          <w:sz w:val="28"/>
          <w:szCs w:val="28"/>
        </w:rPr>
        <w:t>Cost for 650 MW Base Ultra Super Critical (USC) Coal Plant (NO CCS)</w:t>
      </w:r>
    </w:p>
    <w:p w14:paraId="41C86DE6" w14:textId="37544803" w:rsidR="00E91437" w:rsidRDefault="00A701F1">
      <w:r>
        <w:t>Total Overnight Capital Cost = $3412/kW for Texas</w:t>
      </w:r>
    </w:p>
    <w:p w14:paraId="434762C0" w14:textId="180D1E85" w:rsidR="00A701F1" w:rsidRDefault="00A701F1">
      <w:r>
        <w:t>($3412/kW)*(1000 kW/MW)*650 MW = $2.17 Billion</w:t>
      </w:r>
    </w:p>
    <w:p w14:paraId="4A5885B2" w14:textId="6EEF84C2" w:rsidR="00A701F1" w:rsidRDefault="00071F90">
      <w:r>
        <w:t>Plant Operating</w:t>
      </w:r>
      <w:r w:rsidR="00A701F1">
        <w:t xml:space="preserve"> Factor</w:t>
      </w:r>
      <w:r w:rsidR="004D6DA9">
        <w:t>:  Assume 60% for New USC Plant</w:t>
      </w:r>
    </w:p>
    <w:p w14:paraId="305D26A7" w14:textId="07D9554F" w:rsidR="004D6DA9" w:rsidRPr="00E948D1" w:rsidRDefault="00E948D1">
      <w:bookmarkStart w:id="1" w:name="_Hlk76297560"/>
      <w:r w:rsidRPr="00E948D1">
        <w:t>Capital Charge = $15,547,000 per month = $</w:t>
      </w:r>
      <w:r>
        <w:t>186.6E6/yr</w:t>
      </w:r>
      <w:r w:rsidR="00F15849">
        <w:t xml:space="preserve">  (20 yr life, 6% interest rate)</w:t>
      </w:r>
    </w:p>
    <w:bookmarkEnd w:id="1"/>
    <w:p w14:paraId="2BAA891E" w14:textId="63FB9DB9" w:rsidR="00B63A80" w:rsidRDefault="00B63A80">
      <w:r>
        <w:t>Generation = (650 MWh/h)*(365 days/yr)*(24hr/day)*0.6 = 3.42E6 MW</w:t>
      </w:r>
      <w:r w:rsidR="000A4D25">
        <w:t>h</w:t>
      </w:r>
      <w:r w:rsidR="009A3B2A">
        <w:t>/yr</w:t>
      </w:r>
    </w:p>
    <w:p w14:paraId="5E44B360" w14:textId="441AD931" w:rsidR="00B63A80" w:rsidRDefault="00B63A80">
      <w:r>
        <w:t>Capital Charge = $1</w:t>
      </w:r>
      <w:r w:rsidR="00E948D1">
        <w:t>86.6</w:t>
      </w:r>
      <w:r>
        <w:t>/3.42 = $</w:t>
      </w:r>
      <w:r w:rsidR="00E948D1">
        <w:t>54.56</w:t>
      </w:r>
      <w:r>
        <w:t>/MW</w:t>
      </w:r>
      <w:r w:rsidR="000A4D25">
        <w:t>h</w:t>
      </w:r>
    </w:p>
    <w:p w14:paraId="48898CCB" w14:textId="77777777" w:rsidR="009542FF" w:rsidRDefault="000A4D25">
      <w:r>
        <w:t xml:space="preserve">Fixed O&amp;M Costs = </w:t>
      </w:r>
      <w:r w:rsidR="00B63A80">
        <w:t xml:space="preserve"> </w:t>
      </w:r>
      <w:r>
        <w:t>($40.79/kW-yr)*</w:t>
      </w:r>
      <w:r w:rsidR="009542FF">
        <w:t>(1000 kW/MW)*(yr/(365*24 hr*0.6)) = $7.76/MWh</w:t>
      </w:r>
    </w:p>
    <w:p w14:paraId="2C04FEC2" w14:textId="77777777" w:rsidR="009542FF" w:rsidRDefault="009542FF">
      <w:r>
        <w:t>Variable O&amp;M = $4.52/MWh</w:t>
      </w:r>
    </w:p>
    <w:p w14:paraId="35384E8D" w14:textId="467D8CB1" w:rsidR="009542FF" w:rsidRDefault="009542FF">
      <w:r>
        <w:t>Fuel = (8638 BTU/kWh)*(1000 kWh/MWh)*(MMBTU/1E6BTU)*($</w:t>
      </w:r>
      <w:r w:rsidR="00F15849">
        <w:t>4.00</w:t>
      </w:r>
      <w:r>
        <w:t>/MMBTU) = $</w:t>
      </w:r>
      <w:r w:rsidR="00F15849">
        <w:t>34.55</w:t>
      </w:r>
      <w:r>
        <w:t>/MWh</w:t>
      </w:r>
    </w:p>
    <w:p w14:paraId="761F3165" w14:textId="1BBAC7E0" w:rsidR="00475F41" w:rsidRDefault="009542FF">
      <w:r>
        <w:t>Total Cost = $</w:t>
      </w:r>
      <w:r w:rsidR="00F15849">
        <w:t>54.56</w:t>
      </w:r>
      <w:r>
        <w:t xml:space="preserve"> capital +$7.76 Fixed</w:t>
      </w:r>
      <w:r w:rsidR="002E5A4C">
        <w:t xml:space="preserve"> + $4.52 </w:t>
      </w:r>
      <w:r w:rsidR="00475F41">
        <w:t>variable</w:t>
      </w:r>
      <w:r w:rsidR="002E7E40">
        <w:t xml:space="preserve"> + $</w:t>
      </w:r>
      <w:r w:rsidR="00F15849">
        <w:t>34.55</w:t>
      </w:r>
      <w:r w:rsidR="002E7E40">
        <w:t xml:space="preserve"> fuel</w:t>
      </w:r>
      <w:r w:rsidR="00475F41">
        <w:t xml:space="preserve"> = $</w:t>
      </w:r>
      <w:r w:rsidR="00F15849">
        <w:t>101.39</w:t>
      </w:r>
      <w:r w:rsidR="00475F41">
        <w:t>/MWh</w:t>
      </w:r>
    </w:p>
    <w:p w14:paraId="1C74AF97" w14:textId="52845CCD" w:rsidR="00B63A80" w:rsidRDefault="00475F41">
      <w:r>
        <w:t>_______________________________________________________________________________</w:t>
      </w:r>
      <w:r w:rsidR="009542FF">
        <w:t xml:space="preserve"> </w:t>
      </w:r>
    </w:p>
    <w:p w14:paraId="3EB019F5" w14:textId="54895B8F" w:rsidR="00475F41" w:rsidRPr="00475F41" w:rsidRDefault="00475F41" w:rsidP="00475F41">
      <w:pPr>
        <w:rPr>
          <w:b/>
          <w:bCs/>
          <w:sz w:val="28"/>
          <w:szCs w:val="28"/>
        </w:rPr>
      </w:pPr>
      <w:r w:rsidRPr="00475F41">
        <w:rPr>
          <w:b/>
          <w:bCs/>
          <w:sz w:val="28"/>
          <w:szCs w:val="28"/>
        </w:rPr>
        <w:t>Cost for 650 MW Base Ultra Super Critical (USC) Coal Plant (</w:t>
      </w:r>
      <w:r>
        <w:rPr>
          <w:b/>
          <w:bCs/>
          <w:sz w:val="28"/>
          <w:szCs w:val="28"/>
        </w:rPr>
        <w:t>90%</w:t>
      </w:r>
      <w:r w:rsidRPr="00475F41">
        <w:rPr>
          <w:b/>
          <w:bCs/>
          <w:sz w:val="28"/>
          <w:szCs w:val="28"/>
        </w:rPr>
        <w:t xml:space="preserve"> CCS)</w:t>
      </w:r>
    </w:p>
    <w:p w14:paraId="385FD2BE" w14:textId="536CFF07" w:rsidR="00475F41" w:rsidRDefault="00475F41" w:rsidP="00475F41">
      <w:r>
        <w:t>Total Overnight Capital Cost = $5642/kW for Texas</w:t>
      </w:r>
    </w:p>
    <w:p w14:paraId="4F24A674" w14:textId="526DD67F" w:rsidR="00475F41" w:rsidRDefault="00475F41" w:rsidP="00475F41">
      <w:r>
        <w:t>($5642/kW)*(1000 kW/MW)*650 MW = $3.67 Billion</w:t>
      </w:r>
    </w:p>
    <w:p w14:paraId="4C128B67" w14:textId="77777777" w:rsidR="00475F41" w:rsidRDefault="00475F41" w:rsidP="00475F41">
      <w:r>
        <w:t>Capacity Factor:  Assume 60% for New USC Plant</w:t>
      </w:r>
    </w:p>
    <w:p w14:paraId="6ED3F981" w14:textId="2079D041" w:rsidR="00F15849" w:rsidRDefault="00F15849" w:rsidP="00475F41">
      <w:r w:rsidRPr="00E948D1">
        <w:t>Capital Charge = $</w:t>
      </w:r>
      <w:r>
        <w:t>26,293,000</w:t>
      </w:r>
      <w:r w:rsidRPr="00E948D1">
        <w:t xml:space="preserve"> per month = $</w:t>
      </w:r>
      <w:r>
        <w:t>315.5E6/yr  (20 yr life, 6% interest rate)</w:t>
      </w:r>
    </w:p>
    <w:p w14:paraId="0AE0F95C" w14:textId="209E2A92" w:rsidR="00475F41" w:rsidRDefault="00475F41" w:rsidP="00475F41">
      <w:r>
        <w:t>Generation = (650 MWh/h)*(365 days/yr)*(24hr/day)*0.6 = 3.42E6 MWh</w:t>
      </w:r>
    </w:p>
    <w:p w14:paraId="73CAEDA0" w14:textId="66216C55" w:rsidR="00475F41" w:rsidRDefault="00475F41" w:rsidP="00475F41">
      <w:r>
        <w:t>Capital Charge = $</w:t>
      </w:r>
      <w:r w:rsidR="00F15849">
        <w:t>315.5</w:t>
      </w:r>
      <w:r>
        <w:t>/3.42 = $</w:t>
      </w:r>
      <w:r w:rsidR="00F15849">
        <w:t>92.25</w:t>
      </w:r>
      <w:r>
        <w:t>/MWh</w:t>
      </w:r>
    </w:p>
    <w:p w14:paraId="4B0AFD99" w14:textId="4C09ACC6" w:rsidR="00475F41" w:rsidRDefault="00475F41" w:rsidP="00475F41">
      <w:r>
        <w:t>Fixed O&amp;M Costs =  ($</w:t>
      </w:r>
      <w:r w:rsidR="00A521FC">
        <w:t>54.57</w:t>
      </w:r>
      <w:r>
        <w:t>/kW-yr)*(1000 kW/MW)*(yr/(365*24 hr*0.6)) = $</w:t>
      </w:r>
      <w:r w:rsidR="002E7E40">
        <w:t>10.38</w:t>
      </w:r>
      <w:r>
        <w:t>/MWh</w:t>
      </w:r>
    </w:p>
    <w:p w14:paraId="7FAFB4C3" w14:textId="69F0D6BB" w:rsidR="00475F41" w:rsidRDefault="00475F41" w:rsidP="00475F41">
      <w:r>
        <w:t>Variable O&amp;M = $</w:t>
      </w:r>
      <w:r w:rsidR="002E7E40">
        <w:t>11.03</w:t>
      </w:r>
      <w:r>
        <w:t>/MWh</w:t>
      </w:r>
    </w:p>
    <w:p w14:paraId="12B6A969" w14:textId="3C55520F" w:rsidR="00475F41" w:rsidRDefault="00475F41" w:rsidP="00475F41">
      <w:r>
        <w:t>Fuel = (</w:t>
      </w:r>
      <w:r w:rsidR="002E7E40">
        <w:t>12507</w:t>
      </w:r>
      <w:r>
        <w:t xml:space="preserve"> BTU/kWh)*(1000 kWh/MWh)*(MMBTU/1E6BTU)*($</w:t>
      </w:r>
      <w:r w:rsidR="00F15849">
        <w:t>4.00</w:t>
      </w:r>
      <w:r>
        <w:t>/MMBTU) = $</w:t>
      </w:r>
      <w:r w:rsidR="00F15849">
        <w:t>50.03</w:t>
      </w:r>
      <w:r>
        <w:t>/MWh</w:t>
      </w:r>
    </w:p>
    <w:p w14:paraId="048DCB55" w14:textId="557909D5" w:rsidR="00475F41" w:rsidRDefault="00475F41" w:rsidP="00475F41">
      <w:pPr>
        <w:pBdr>
          <w:bottom w:val="single" w:sz="12" w:space="1" w:color="auto"/>
        </w:pBdr>
      </w:pPr>
      <w:r>
        <w:t>Total Cost = $</w:t>
      </w:r>
      <w:r w:rsidR="00F15849">
        <w:t>92.25</w:t>
      </w:r>
      <w:r>
        <w:t xml:space="preserve"> capital +$</w:t>
      </w:r>
      <w:r w:rsidR="002E7E40">
        <w:t>10.38</w:t>
      </w:r>
      <w:r>
        <w:t xml:space="preserve"> Fixed + $</w:t>
      </w:r>
      <w:r w:rsidR="002E7E40">
        <w:t>11.03</w:t>
      </w:r>
      <w:r>
        <w:t xml:space="preserve"> variable</w:t>
      </w:r>
      <w:r w:rsidR="002E7E40">
        <w:t xml:space="preserve"> + $</w:t>
      </w:r>
      <w:r w:rsidR="00F15849">
        <w:t>50.03</w:t>
      </w:r>
      <w:r w:rsidR="002E7E40">
        <w:t xml:space="preserve"> fuel</w:t>
      </w:r>
      <w:r>
        <w:t xml:space="preserve"> = $</w:t>
      </w:r>
      <w:r w:rsidR="002E7E40">
        <w:t>16</w:t>
      </w:r>
      <w:r w:rsidR="00687B4A">
        <w:t>3.69</w:t>
      </w:r>
      <w:r>
        <w:t>/MWh</w:t>
      </w:r>
    </w:p>
    <w:p w14:paraId="0D236F21" w14:textId="3E7931CC" w:rsidR="002E7E40" w:rsidRDefault="002E7E40" w:rsidP="00475F41">
      <w:r>
        <w:t>Delta With 90% CCUS Vs. NO CCUS</w:t>
      </w:r>
    </w:p>
    <w:p w14:paraId="4A78434A" w14:textId="22821DAF" w:rsidR="002E7E40" w:rsidRPr="008444F3" w:rsidRDefault="002E7E40" w:rsidP="00475F41">
      <w:pPr>
        <w:rPr>
          <w:lang w:val="pt-PT"/>
        </w:rPr>
      </w:pPr>
      <w:r>
        <w:tab/>
      </w:r>
      <w:r>
        <w:tab/>
      </w:r>
      <w:r w:rsidR="008444F3">
        <w:tab/>
      </w:r>
      <w:r w:rsidRPr="008444F3">
        <w:rPr>
          <w:lang w:val="pt-PT"/>
        </w:rPr>
        <w:t>With CCUS</w:t>
      </w:r>
      <w:r w:rsidR="008444F3" w:rsidRPr="008444F3">
        <w:rPr>
          <w:lang w:val="pt-PT"/>
        </w:rPr>
        <w:tab/>
        <w:t>NO CCUS</w:t>
      </w:r>
      <w:r w:rsidR="008444F3" w:rsidRPr="008444F3">
        <w:rPr>
          <w:lang w:val="pt-PT"/>
        </w:rPr>
        <w:tab/>
        <w:t>Delta</w:t>
      </w:r>
      <w:r w:rsidRPr="008444F3">
        <w:rPr>
          <w:lang w:val="pt-PT"/>
        </w:rPr>
        <w:tab/>
      </w:r>
    </w:p>
    <w:p w14:paraId="3E86BF94" w14:textId="7F93BF55" w:rsidR="002E7E40" w:rsidRPr="008444F3" w:rsidRDefault="002E7E40" w:rsidP="00475F41">
      <w:pPr>
        <w:rPr>
          <w:lang w:val="pt-PT"/>
        </w:rPr>
      </w:pPr>
      <w:r w:rsidRPr="008444F3">
        <w:rPr>
          <w:lang w:val="pt-PT"/>
        </w:rPr>
        <w:lastRenderedPageBreak/>
        <w:t>Capital</w:t>
      </w:r>
      <w:r w:rsidR="008444F3" w:rsidRPr="008444F3">
        <w:rPr>
          <w:lang w:val="pt-PT"/>
        </w:rPr>
        <w:tab/>
      </w:r>
      <w:r w:rsidR="008444F3" w:rsidRPr="008444F3">
        <w:rPr>
          <w:lang w:val="pt-PT"/>
        </w:rPr>
        <w:tab/>
      </w:r>
      <w:r w:rsidR="008444F3" w:rsidRPr="008444F3">
        <w:rPr>
          <w:lang w:val="pt-PT"/>
        </w:rPr>
        <w:tab/>
        <w:t xml:space="preserve">  $</w:t>
      </w:r>
      <w:r w:rsidR="00687B4A">
        <w:rPr>
          <w:lang w:val="pt-PT"/>
        </w:rPr>
        <w:t>92.25</w:t>
      </w:r>
      <w:r w:rsidR="008444F3" w:rsidRPr="008444F3">
        <w:rPr>
          <w:lang w:val="pt-PT"/>
        </w:rPr>
        <w:tab/>
      </w:r>
      <w:r w:rsidR="008444F3" w:rsidRPr="008444F3">
        <w:rPr>
          <w:lang w:val="pt-PT"/>
        </w:rPr>
        <w:tab/>
        <w:t xml:space="preserve">  $</w:t>
      </w:r>
      <w:r w:rsidR="00687B4A">
        <w:rPr>
          <w:lang w:val="pt-PT"/>
        </w:rPr>
        <w:t>54.56</w:t>
      </w:r>
      <w:r w:rsidR="00687B4A">
        <w:rPr>
          <w:lang w:val="pt-PT"/>
        </w:rPr>
        <w:tab/>
      </w:r>
      <w:r w:rsidR="008444F3" w:rsidRPr="008444F3">
        <w:rPr>
          <w:lang w:val="pt-PT"/>
        </w:rPr>
        <w:tab/>
        <w:t xml:space="preserve">  $</w:t>
      </w:r>
      <w:r w:rsidR="00687B4A">
        <w:rPr>
          <w:lang w:val="pt-PT"/>
        </w:rPr>
        <w:t>37.69</w:t>
      </w:r>
    </w:p>
    <w:p w14:paraId="2D0503DB" w14:textId="7F740E72" w:rsidR="002E7E40" w:rsidRPr="008444F3" w:rsidRDefault="002E7E40" w:rsidP="00475F41">
      <w:pPr>
        <w:rPr>
          <w:lang w:val="pt-PT"/>
        </w:rPr>
      </w:pPr>
      <w:r w:rsidRPr="008444F3">
        <w:rPr>
          <w:lang w:val="pt-PT"/>
        </w:rPr>
        <w:t>Fixed O&amp;M</w:t>
      </w:r>
      <w:r w:rsidR="008444F3" w:rsidRPr="008444F3">
        <w:rPr>
          <w:lang w:val="pt-PT"/>
        </w:rPr>
        <w:tab/>
      </w:r>
      <w:r w:rsidR="008444F3" w:rsidRPr="008444F3">
        <w:rPr>
          <w:lang w:val="pt-PT"/>
        </w:rPr>
        <w:tab/>
        <w:t xml:space="preserve">  $10.38</w:t>
      </w:r>
      <w:r w:rsidR="008444F3" w:rsidRPr="008444F3">
        <w:rPr>
          <w:lang w:val="pt-PT"/>
        </w:rPr>
        <w:tab/>
      </w:r>
      <w:r w:rsidR="008444F3" w:rsidRPr="008444F3">
        <w:rPr>
          <w:lang w:val="pt-PT"/>
        </w:rPr>
        <w:tab/>
        <w:t xml:space="preserve">    $7.76</w:t>
      </w:r>
      <w:r w:rsidR="008444F3" w:rsidRPr="008444F3">
        <w:rPr>
          <w:lang w:val="pt-PT"/>
        </w:rPr>
        <w:tab/>
      </w:r>
      <w:r w:rsidR="008444F3" w:rsidRPr="008444F3">
        <w:rPr>
          <w:lang w:val="pt-PT"/>
        </w:rPr>
        <w:tab/>
        <w:t xml:space="preserve">    $2.62</w:t>
      </w:r>
    </w:p>
    <w:p w14:paraId="3ED20FE9" w14:textId="2A2C6124" w:rsidR="002E7E40" w:rsidRPr="008444F3" w:rsidRDefault="002E7E40" w:rsidP="00475F41">
      <w:pPr>
        <w:rPr>
          <w:lang w:val="pt-PT"/>
        </w:rPr>
      </w:pPr>
      <w:r w:rsidRPr="008444F3">
        <w:rPr>
          <w:lang w:val="pt-PT"/>
        </w:rPr>
        <w:t>Variable O&amp;M</w:t>
      </w:r>
      <w:r w:rsidR="008444F3" w:rsidRPr="008444F3">
        <w:rPr>
          <w:lang w:val="pt-PT"/>
        </w:rPr>
        <w:tab/>
      </w:r>
      <w:r w:rsidR="008444F3" w:rsidRPr="008444F3">
        <w:rPr>
          <w:lang w:val="pt-PT"/>
        </w:rPr>
        <w:tab/>
        <w:t xml:space="preserve">  $11.03</w:t>
      </w:r>
      <w:r w:rsidR="008444F3" w:rsidRPr="008444F3">
        <w:rPr>
          <w:lang w:val="pt-PT"/>
        </w:rPr>
        <w:tab/>
      </w:r>
      <w:r w:rsidR="008444F3" w:rsidRPr="008444F3">
        <w:rPr>
          <w:lang w:val="pt-PT"/>
        </w:rPr>
        <w:tab/>
        <w:t xml:space="preserve">    $4.52</w:t>
      </w:r>
      <w:r w:rsidR="008444F3" w:rsidRPr="008444F3">
        <w:rPr>
          <w:lang w:val="pt-PT"/>
        </w:rPr>
        <w:tab/>
      </w:r>
      <w:r w:rsidR="008444F3" w:rsidRPr="008444F3">
        <w:rPr>
          <w:lang w:val="pt-PT"/>
        </w:rPr>
        <w:tab/>
        <w:t xml:space="preserve">    $6.51</w:t>
      </w:r>
    </w:p>
    <w:p w14:paraId="310BAAA8" w14:textId="5F631671" w:rsidR="002E7E40" w:rsidRPr="006B64E8" w:rsidRDefault="002E7E40" w:rsidP="00475F41">
      <w:r w:rsidRPr="006B64E8">
        <w:t>Fuel</w:t>
      </w:r>
      <w:r w:rsidR="008444F3" w:rsidRPr="006B64E8">
        <w:tab/>
      </w:r>
      <w:r w:rsidR="008444F3" w:rsidRPr="006B64E8">
        <w:tab/>
      </w:r>
      <w:r w:rsidR="008444F3" w:rsidRPr="006B64E8">
        <w:tab/>
        <w:t xml:space="preserve">  $</w:t>
      </w:r>
      <w:r w:rsidR="00687B4A">
        <w:t>50.03</w:t>
      </w:r>
      <w:r w:rsidR="00687B4A">
        <w:tab/>
      </w:r>
      <w:r w:rsidR="008444F3" w:rsidRPr="006B64E8">
        <w:tab/>
        <w:t xml:space="preserve">  $</w:t>
      </w:r>
      <w:r w:rsidR="00687B4A">
        <w:t>34.55</w:t>
      </w:r>
      <w:r w:rsidR="00687B4A">
        <w:tab/>
      </w:r>
      <w:r w:rsidR="008444F3" w:rsidRPr="006B64E8">
        <w:tab/>
        <w:t xml:space="preserve">  $</w:t>
      </w:r>
      <w:r w:rsidR="00687B4A">
        <w:t>15.48</w:t>
      </w:r>
    </w:p>
    <w:p w14:paraId="62425E12" w14:textId="2D07A955" w:rsidR="002E7E40" w:rsidRDefault="008444F3" w:rsidP="00475F41">
      <w:r>
        <w:t xml:space="preserve">Sub </w:t>
      </w:r>
      <w:r w:rsidR="002E7E40">
        <w:t>Total</w:t>
      </w:r>
      <w:r>
        <w:tab/>
      </w:r>
      <w:r>
        <w:tab/>
        <w:t>$1</w:t>
      </w:r>
      <w:r w:rsidR="00687B4A">
        <w:t>63.69</w:t>
      </w:r>
      <w:r>
        <w:tab/>
        <w:t xml:space="preserve">  $79.53</w:t>
      </w:r>
      <w:r>
        <w:tab/>
      </w:r>
      <w:r>
        <w:tab/>
        <w:t xml:space="preserve">  $</w:t>
      </w:r>
      <w:r w:rsidR="00687B4A">
        <w:t>62.30</w:t>
      </w:r>
      <w:r>
        <w:t>/MWh</w:t>
      </w:r>
    </w:p>
    <w:p w14:paraId="72E0CA8E" w14:textId="70B49AED" w:rsidR="0062718F" w:rsidRDefault="0062718F" w:rsidP="00475F41"/>
    <w:p w14:paraId="5BA86A03" w14:textId="325219F5" w:rsidR="0062718F" w:rsidRDefault="0062718F" w:rsidP="00475F41">
      <w:r>
        <w:t xml:space="preserve">Per Slide 9 of </w:t>
      </w:r>
      <w:r w:rsidRPr="0062718F">
        <w:t>R</w:t>
      </w:r>
      <w:r>
        <w:t>.</w:t>
      </w:r>
      <w:r w:rsidRPr="0062718F">
        <w:t xml:space="preserve"> K. Srivastava, EPA, Climate Change: Mitigation of Carbon Dioxide Emissions from Coal-fired Power Plants, Presentation to Zhejiang University Hangzhou, China, 11/2020.</w:t>
      </w:r>
    </w:p>
    <w:p w14:paraId="12BAAB51" w14:textId="2EF33F2A" w:rsidR="0062718F" w:rsidRDefault="0062718F" w:rsidP="00475F41">
      <w:r>
        <w:t>Use 0.95 tons CO</w:t>
      </w:r>
      <w:r w:rsidRPr="00F368FC">
        <w:rPr>
          <w:vertAlign w:val="subscript"/>
        </w:rPr>
        <w:t>2</w:t>
      </w:r>
      <w:r>
        <w:t>/MWh for Supercritical coal</w:t>
      </w:r>
    </w:p>
    <w:p w14:paraId="44CB0613" w14:textId="3FB71346" w:rsidR="009D3F28" w:rsidRDefault="009D3F28" w:rsidP="00475F41">
      <w:r>
        <w:t xml:space="preserve">Note EIA uses 1.11 tons </w:t>
      </w:r>
      <w:r w:rsidR="00F368FC">
        <w:t>CO</w:t>
      </w:r>
      <w:r w:rsidR="00F368FC" w:rsidRPr="00F368FC">
        <w:rPr>
          <w:vertAlign w:val="subscript"/>
        </w:rPr>
        <w:t>2</w:t>
      </w:r>
      <w:r>
        <w:t xml:space="preserve">/MWh for an average coal plant (not new Ultra SC plant) </w:t>
      </w:r>
    </w:p>
    <w:p w14:paraId="6770E2AB" w14:textId="517DC91A" w:rsidR="0062718F" w:rsidRDefault="0062718F" w:rsidP="00475F41">
      <w:r>
        <w:t>Delta = ($</w:t>
      </w:r>
      <w:r w:rsidR="00687B4A">
        <w:t>62.30</w:t>
      </w:r>
      <w:r>
        <w:t xml:space="preserve">/MWh)/(0.95 tons </w:t>
      </w:r>
      <w:r w:rsidR="00F368FC">
        <w:t>CO</w:t>
      </w:r>
      <w:r w:rsidR="00F368FC" w:rsidRPr="00F368FC">
        <w:rPr>
          <w:vertAlign w:val="subscript"/>
        </w:rPr>
        <w:t>2</w:t>
      </w:r>
      <w:r>
        <w:t>/MWh) = $</w:t>
      </w:r>
      <w:r w:rsidR="00687B4A">
        <w:t>65.58</w:t>
      </w:r>
      <w:r>
        <w:t xml:space="preserve"> /ton </w:t>
      </w:r>
      <w:r w:rsidR="00F368FC">
        <w:t>CO</w:t>
      </w:r>
      <w:r w:rsidR="00F368FC" w:rsidRPr="00F368FC">
        <w:rPr>
          <w:vertAlign w:val="subscript"/>
        </w:rPr>
        <w:t>2</w:t>
      </w:r>
    </w:p>
    <w:p w14:paraId="73C502B1" w14:textId="68A51E6C" w:rsidR="008444F3" w:rsidRDefault="008444F3" w:rsidP="00475F41">
      <w:r>
        <w:t xml:space="preserve">Add in for transportation + storage in Saline </w:t>
      </w:r>
      <w:r w:rsidR="0062718F">
        <w:t xml:space="preserve">Formation in TX = </w:t>
      </w:r>
      <w:r w:rsidR="00DB326C">
        <w:t xml:space="preserve">$19.1/ton </w:t>
      </w:r>
      <w:r w:rsidR="00F368FC">
        <w:t>CO</w:t>
      </w:r>
      <w:r w:rsidR="00F368FC" w:rsidRPr="00F368FC">
        <w:rPr>
          <w:vertAlign w:val="subscript"/>
        </w:rPr>
        <w:t>2</w:t>
      </w:r>
    </w:p>
    <w:p w14:paraId="3114B72D" w14:textId="27ACC8B5" w:rsidR="00DB326C" w:rsidRDefault="00DB326C" w:rsidP="00475F41">
      <w:r>
        <w:t>Total Cost for CCUS = $6</w:t>
      </w:r>
      <w:r w:rsidR="00687B4A">
        <w:t>5.58</w:t>
      </w:r>
      <w:r>
        <w:t xml:space="preserve"> + $19.1 = $8</w:t>
      </w:r>
      <w:r w:rsidR="00687B4A">
        <w:t>4.68</w:t>
      </w:r>
      <w:r>
        <w:t xml:space="preserve">/ton </w:t>
      </w:r>
      <w:r w:rsidR="00F368FC">
        <w:t>CO</w:t>
      </w:r>
      <w:r w:rsidR="00F368FC" w:rsidRPr="00F368FC">
        <w:rPr>
          <w:vertAlign w:val="subscript"/>
        </w:rPr>
        <w:t>2</w:t>
      </w:r>
      <w:r>
        <w:t xml:space="preserve"> = $9</w:t>
      </w:r>
      <w:r w:rsidR="00687B4A">
        <w:t>3.34</w:t>
      </w:r>
      <w:r>
        <w:t xml:space="preserve">/metric tonne </w:t>
      </w:r>
      <w:r w:rsidR="00F368FC">
        <w:t>CO</w:t>
      </w:r>
      <w:r w:rsidR="00F368FC" w:rsidRPr="00F368FC">
        <w:rPr>
          <w:vertAlign w:val="subscript"/>
        </w:rPr>
        <w:t>2</w:t>
      </w:r>
    </w:p>
    <w:bookmarkEnd w:id="0"/>
    <w:p w14:paraId="6571DBBC" w14:textId="77777777" w:rsidR="008444F3" w:rsidRDefault="008444F3" w:rsidP="00475F41"/>
    <w:p w14:paraId="61F39C89" w14:textId="77777777" w:rsidR="002E7E40" w:rsidRDefault="002E7E40" w:rsidP="00475F41"/>
    <w:p w14:paraId="4812AFC1" w14:textId="77777777" w:rsidR="00E91437" w:rsidRDefault="00E91437"/>
    <w:sectPr w:rsidR="00E914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29F"/>
    <w:rsid w:val="00071F90"/>
    <w:rsid w:val="000730F6"/>
    <w:rsid w:val="000A4D25"/>
    <w:rsid w:val="00124361"/>
    <w:rsid w:val="0013339E"/>
    <w:rsid w:val="002E5A4C"/>
    <w:rsid w:val="002E7E40"/>
    <w:rsid w:val="003B7A41"/>
    <w:rsid w:val="00475F41"/>
    <w:rsid w:val="004B6E93"/>
    <w:rsid w:val="004D6DA9"/>
    <w:rsid w:val="00533084"/>
    <w:rsid w:val="0054229F"/>
    <w:rsid w:val="00604558"/>
    <w:rsid w:val="0062718F"/>
    <w:rsid w:val="00687B4A"/>
    <w:rsid w:val="006B64E8"/>
    <w:rsid w:val="008444F3"/>
    <w:rsid w:val="00891892"/>
    <w:rsid w:val="009542FF"/>
    <w:rsid w:val="009A3B2A"/>
    <w:rsid w:val="009B3023"/>
    <w:rsid w:val="009D3F28"/>
    <w:rsid w:val="00A11333"/>
    <w:rsid w:val="00A521FC"/>
    <w:rsid w:val="00A701F1"/>
    <w:rsid w:val="00AC1768"/>
    <w:rsid w:val="00B63A80"/>
    <w:rsid w:val="00C4575D"/>
    <w:rsid w:val="00DB326C"/>
    <w:rsid w:val="00E00C42"/>
    <w:rsid w:val="00E91437"/>
    <w:rsid w:val="00E948D1"/>
    <w:rsid w:val="00F15849"/>
    <w:rsid w:val="00F36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9ACAEF"/>
  <w15:chartTrackingRefBased/>
  <w15:docId w15:val="{DB3E6238-E90B-4F42-9DF1-1CF0F9D29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1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31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Jeffrey Amelse</dc:creator>
  <cp:keywords/>
  <dc:description/>
  <cp:lastModifiedBy>Jeffrey Amelse</cp:lastModifiedBy>
  <cp:revision>15</cp:revision>
  <cp:lastPrinted>2021-07-02T03:21:00Z</cp:lastPrinted>
  <dcterms:created xsi:type="dcterms:W3CDTF">2021-07-02T02:08:00Z</dcterms:created>
  <dcterms:modified xsi:type="dcterms:W3CDTF">2021-07-22T00:26:00Z</dcterms:modified>
</cp:coreProperties>
</file>